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8760B9" w:rsidRPr="00832345">
        <w:trPr>
          <w:trHeight w:val="571"/>
        </w:trPr>
        <w:tc>
          <w:tcPr>
            <w:tcW w:w="5211" w:type="dxa"/>
          </w:tcPr>
          <w:p w:rsidR="008760B9" w:rsidRPr="00832345" w:rsidRDefault="005F61FC">
            <w:pPr>
              <w:rPr>
                <w:rFonts w:cs="Times New Roman"/>
                <w:vanish/>
                <w:szCs w:val="24"/>
              </w:rPr>
            </w:pPr>
            <w:r w:rsidRPr="00832345"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832345" w:rsidRDefault="005F61FC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832345">
              <w:rPr>
                <w:rFonts w:cs="Times New Roman"/>
                <w:bCs/>
                <w:szCs w:val="24"/>
              </w:rPr>
              <w:t>Идентификационный номер 28/1</w:t>
            </w:r>
            <w:r w:rsidR="00832345" w:rsidRPr="00832345">
              <w:rPr>
                <w:rFonts w:cs="Times New Roman"/>
                <w:bCs/>
                <w:szCs w:val="24"/>
              </w:rPr>
              <w:t>8</w:t>
            </w:r>
          </w:p>
          <w:p w:rsidR="008760B9" w:rsidRPr="00832345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832345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 w:rsidRPr="00832345">
        <w:trPr>
          <w:trHeight w:val="372"/>
        </w:trPr>
        <w:tc>
          <w:tcPr>
            <w:tcW w:w="5211" w:type="dxa"/>
          </w:tcPr>
          <w:p w:rsidR="008760B9" w:rsidRPr="00832345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Pr="00832345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832345"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Pr="00832345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8760B9" w:rsidRPr="00832345">
        <w:trPr>
          <w:trHeight w:val="694"/>
        </w:trPr>
        <w:tc>
          <w:tcPr>
            <w:tcW w:w="4592" w:type="dxa"/>
          </w:tcPr>
          <w:p w:rsidR="008760B9" w:rsidRPr="00832345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Pr="00832345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 w:rsidRPr="00832345"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 w:rsidRPr="00832345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832345"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 w:rsidRPr="00832345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832345"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 w:rsidRPr="00832345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832345"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 w:rsidRPr="00832345">
        <w:trPr>
          <w:trHeight w:val="587"/>
        </w:trPr>
        <w:tc>
          <w:tcPr>
            <w:tcW w:w="4592" w:type="dxa"/>
          </w:tcPr>
          <w:p w:rsidR="008760B9" w:rsidRPr="00832345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8760B9" w:rsidRPr="00832345" w:rsidRDefault="00832345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eastAsia="ru-RU"/>
              </w:rPr>
            </w:pPr>
            <w:proofErr w:type="spellStart"/>
            <w:r w:rsidRPr="00832345">
              <w:rPr>
                <w:rFonts w:eastAsia="SimSun" w:cs="Times New Roman"/>
                <w:b/>
                <w:bCs/>
                <w:color w:val="000000"/>
                <w:szCs w:val="24"/>
                <w:lang w:val="en-US" w:eastAsia="zh-CN" w:bidi="ar"/>
              </w:rPr>
              <w:t>Управление</w:t>
            </w:r>
            <w:proofErr w:type="spellEnd"/>
            <w:r w:rsidRPr="00832345">
              <w:rPr>
                <w:rFonts w:eastAsia="SimSun" w:cs="Times New Roman"/>
                <w:b/>
                <w:bCs/>
                <w:color w:val="000000"/>
                <w:szCs w:val="24"/>
                <w:lang w:val="en-US" w:eastAsia="zh-CN" w:bidi="ar"/>
              </w:rPr>
              <w:t xml:space="preserve"> </w:t>
            </w:r>
            <w:proofErr w:type="spellStart"/>
            <w:r w:rsidRPr="00832345">
              <w:rPr>
                <w:rFonts w:eastAsia="SimSun" w:cs="Times New Roman"/>
                <w:b/>
                <w:bCs/>
                <w:color w:val="000000"/>
                <w:szCs w:val="24"/>
                <w:lang w:val="en-US" w:eastAsia="zh-CN" w:bidi="ar"/>
              </w:rPr>
              <w:t>прекращением</w:t>
            </w:r>
            <w:proofErr w:type="spellEnd"/>
            <w:r w:rsidRPr="00832345">
              <w:rPr>
                <w:rFonts w:eastAsia="SimSun" w:cs="Times New Roman"/>
                <w:b/>
                <w:bCs/>
                <w:color w:val="000000"/>
                <w:szCs w:val="24"/>
                <w:lang w:val="en-US" w:eastAsia="zh-CN" w:bidi="ar"/>
              </w:rPr>
              <w:t xml:space="preserve"> </w:t>
            </w:r>
            <w:proofErr w:type="spellStart"/>
            <w:r w:rsidRPr="00832345">
              <w:rPr>
                <w:rFonts w:eastAsia="SimSun" w:cs="Times New Roman"/>
                <w:b/>
                <w:bCs/>
                <w:color w:val="000000"/>
                <w:szCs w:val="24"/>
                <w:lang w:val="en-US" w:eastAsia="zh-CN" w:bidi="ar"/>
              </w:rPr>
              <w:t>исследования</w:t>
            </w:r>
            <w:proofErr w:type="spellEnd"/>
          </w:p>
        </w:tc>
      </w:tr>
    </w:tbl>
    <w:p w:rsidR="008760B9" w:rsidRPr="00832345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8760B9" w:rsidRPr="00832345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832345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832345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832345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832345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832345">
              <w:rPr>
                <w:bCs/>
                <w:szCs w:val="24"/>
              </w:rPr>
              <w:t>________Вистерничан О.А.</w:t>
            </w:r>
          </w:p>
        </w:tc>
      </w:tr>
      <w:tr w:rsidR="008760B9" w:rsidRPr="00832345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Pr="00832345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832345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832345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832345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832345">
              <w:rPr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832345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832345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 w:rsidRPr="00832345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832345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 w:rsidRPr="00832345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832345"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 w:rsidRPr="00832345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832345"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 w:rsidRPr="00832345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832345"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 w:rsidRPr="00832345"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832345"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8760B9" w:rsidRPr="00832345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 w:rsidRPr="00832345"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 w:rsidRPr="00832345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</w:t>
            </w:r>
            <w:proofErr w:type="gramStart"/>
            <w:r w:rsidRPr="00832345">
              <w:rPr>
                <w:rFonts w:eastAsia="Times New Roman" w:cs="Times New Roman"/>
                <w:bCs/>
                <w:szCs w:val="24"/>
                <w:lang w:val="kk-KZ" w:eastAsia="ru-RU"/>
              </w:rPr>
              <w:t xml:space="preserve"> Ә.</w:t>
            </w:r>
            <w:proofErr w:type="gramEnd"/>
            <w:r w:rsidRPr="00832345">
              <w:rPr>
                <w:rFonts w:eastAsia="Times New Roman" w:cs="Times New Roman"/>
                <w:bCs/>
                <w:szCs w:val="24"/>
                <w:lang w:val="kk-KZ" w:eastAsia="ru-RU"/>
              </w:rPr>
              <w:t>К.</w:t>
            </w:r>
          </w:p>
          <w:p w:rsidR="008760B9" w:rsidRPr="00832345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832345" w:rsidRDefault="005F61FC" w:rsidP="00D806E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832345">
              <w:rPr>
                <w:szCs w:val="24"/>
              </w:rPr>
              <w:t xml:space="preserve">Проректор по научной </w:t>
            </w:r>
            <w:r w:rsidR="00D806E9" w:rsidRPr="00832345">
              <w:rPr>
                <w:szCs w:val="24"/>
              </w:rPr>
              <w:t>работе</w:t>
            </w:r>
            <w:r w:rsidRPr="00832345">
              <w:rPr>
                <w:bCs/>
                <w:szCs w:val="24"/>
              </w:rPr>
              <w:t xml:space="preserve">__________ </w:t>
            </w:r>
            <w:r w:rsidR="00D806E9" w:rsidRPr="00832345">
              <w:rPr>
                <w:bCs/>
                <w:szCs w:val="24"/>
              </w:rPr>
              <w:t>Клюев Д.А.</w:t>
            </w:r>
          </w:p>
        </w:tc>
      </w:tr>
      <w:tr w:rsidR="008760B9" w:rsidRPr="00832345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832345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832345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 w:rsidRPr="00832345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 w:rsidRPr="00832345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</w:t>
            </w:r>
            <w:proofErr w:type="gramEnd"/>
            <w:r w:rsidRPr="00832345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832345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832345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832345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832345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832345">
              <w:rPr>
                <w:bCs/>
                <w:szCs w:val="24"/>
              </w:rPr>
              <w:t>________Вистерничан О.А.</w:t>
            </w:r>
          </w:p>
        </w:tc>
      </w:tr>
      <w:tr w:rsidR="008760B9" w:rsidRPr="00832345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832345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 w:rsidRPr="00832345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</w:t>
            </w:r>
            <w:proofErr w:type="gramEnd"/>
            <w:r w:rsidRPr="00832345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832345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832345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 w:rsidRPr="00832345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832345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 w:rsidRPr="00832345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832345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 w:rsidRPr="00832345">
              <w:rPr>
                <w:rFonts w:eastAsia="Times New Roman" w:cs="Times New Roman"/>
                <w:szCs w:val="24"/>
                <w:lang w:eastAsia="ru-RU"/>
              </w:rPr>
              <w:t>О.А.</w:t>
            </w:r>
          </w:p>
          <w:p w:rsidR="008760B9" w:rsidRPr="00832345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832345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Pr="00832345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760B9" w:rsidRPr="00832345" w:rsidRDefault="008760B9">
      <w:pPr>
        <w:jc w:val="both"/>
        <w:rPr>
          <w:rFonts w:cs="Times New Roman"/>
          <w:i/>
          <w:szCs w:val="24"/>
        </w:rPr>
      </w:pPr>
    </w:p>
    <w:p w:rsidR="00832345" w:rsidRPr="00832345" w:rsidRDefault="00832345" w:rsidP="00832345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832345">
        <w:rPr>
          <w:rFonts w:ascii="Times New Roman" w:hAnsi="Times New Roman"/>
          <w:b/>
          <w:bCs/>
          <w:iCs/>
          <w:sz w:val="24"/>
          <w:szCs w:val="24"/>
        </w:rPr>
        <w:lastRenderedPageBreak/>
        <w:t>Цель</w:t>
      </w:r>
      <w:proofErr w:type="gramStart"/>
      <w:r w:rsidRPr="00832345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832345">
        <w:rPr>
          <w:rFonts w:ascii="Times New Roman" w:hAnsi="Times New Roman"/>
          <w:iCs/>
          <w:sz w:val="24"/>
          <w:szCs w:val="24"/>
        </w:rPr>
        <w:t>О</w:t>
      </w:r>
      <w:proofErr w:type="gramEnd"/>
      <w:r w:rsidRPr="00832345">
        <w:rPr>
          <w:rFonts w:ascii="Times New Roman" w:hAnsi="Times New Roman"/>
          <w:iCs/>
          <w:sz w:val="24"/>
          <w:szCs w:val="24"/>
        </w:rPr>
        <w:t>писать порядок действий ЛКБ после преждевременного прекращения научного исследования по решению ЛКБ.</w:t>
      </w:r>
    </w:p>
    <w:p w:rsidR="00832345" w:rsidRPr="00832345" w:rsidRDefault="00832345" w:rsidP="00832345">
      <w:pPr>
        <w:numPr>
          <w:ilvl w:val="12"/>
          <w:numId w:val="0"/>
        </w:numPr>
        <w:ind w:firstLine="709"/>
        <w:jc w:val="both"/>
        <w:rPr>
          <w:iCs/>
          <w:szCs w:val="24"/>
        </w:rPr>
      </w:pPr>
      <w:bookmarkStart w:id="0" w:name="_Toc26545393"/>
      <w:bookmarkStart w:id="1" w:name="_Toc27135216"/>
      <w:bookmarkStart w:id="2" w:name="_Toc26602379"/>
      <w:bookmarkStart w:id="3" w:name="_Toc40099591"/>
      <w:bookmarkStart w:id="4" w:name="_Toc26602066"/>
      <w:bookmarkStart w:id="5" w:name="_Toc32381680"/>
      <w:r w:rsidRPr="00832345">
        <w:rPr>
          <w:b/>
          <w:bCs/>
          <w:iCs/>
          <w:szCs w:val="24"/>
        </w:rPr>
        <w:t xml:space="preserve">2. Область </w:t>
      </w:r>
      <w:bookmarkEnd w:id="0"/>
      <w:bookmarkEnd w:id="1"/>
      <w:bookmarkEnd w:id="2"/>
      <w:bookmarkEnd w:id="3"/>
      <w:bookmarkEnd w:id="4"/>
      <w:bookmarkEnd w:id="5"/>
      <w:r w:rsidRPr="00832345">
        <w:rPr>
          <w:b/>
          <w:bCs/>
          <w:iCs/>
          <w:szCs w:val="24"/>
        </w:rPr>
        <w:t>применения:</w:t>
      </w:r>
      <w:r w:rsidRPr="00832345">
        <w:rPr>
          <w:iCs/>
          <w:szCs w:val="24"/>
        </w:rPr>
        <w:t xml:space="preserve"> </w:t>
      </w:r>
    </w:p>
    <w:p w:rsidR="00832345" w:rsidRPr="00832345" w:rsidRDefault="00832345" w:rsidP="00832345">
      <w:pPr>
        <w:numPr>
          <w:ilvl w:val="12"/>
          <w:numId w:val="0"/>
        </w:numPr>
        <w:ind w:firstLine="709"/>
        <w:jc w:val="both"/>
        <w:rPr>
          <w:szCs w:val="24"/>
        </w:rPr>
      </w:pPr>
      <w:proofErr w:type="gramStart"/>
      <w:r>
        <w:rPr>
          <w:szCs w:val="24"/>
        </w:rPr>
        <w:t>Данная</w:t>
      </w:r>
      <w:proofErr w:type="gramEnd"/>
      <w:r w:rsidRPr="00832345">
        <w:rPr>
          <w:szCs w:val="24"/>
        </w:rPr>
        <w:t xml:space="preserve"> СОП применяется к любому исследованию, ранее утвержденному ЛКБ, которому рекомендовано раннее окончание до истечения запланированного срока. </w:t>
      </w:r>
    </w:p>
    <w:p w:rsidR="00832345" w:rsidRPr="00832345" w:rsidRDefault="00832345" w:rsidP="00832345">
      <w:pPr>
        <w:ind w:firstLine="709"/>
        <w:jc w:val="both"/>
        <w:rPr>
          <w:rFonts w:eastAsia="Angsana New"/>
          <w:szCs w:val="24"/>
        </w:rPr>
      </w:pPr>
      <w:bookmarkStart w:id="6" w:name="_Toc26545394"/>
      <w:bookmarkStart w:id="7" w:name="_Toc26602067"/>
      <w:bookmarkStart w:id="8" w:name="_Toc26602380"/>
      <w:bookmarkStart w:id="9" w:name="_Toc27135217"/>
      <w:bookmarkStart w:id="10" w:name="_Toc40099592"/>
      <w:bookmarkStart w:id="11" w:name="_Toc32381681"/>
      <w:r w:rsidRPr="00832345">
        <w:rPr>
          <w:b/>
          <w:bCs/>
          <w:iCs/>
          <w:szCs w:val="24"/>
        </w:rPr>
        <w:t>Ответственность</w:t>
      </w:r>
      <w:bookmarkEnd w:id="6"/>
      <w:bookmarkEnd w:id="7"/>
      <w:bookmarkEnd w:id="8"/>
      <w:bookmarkEnd w:id="9"/>
      <w:bookmarkEnd w:id="10"/>
      <w:bookmarkEnd w:id="11"/>
      <w:r>
        <w:rPr>
          <w:b/>
          <w:bCs/>
          <w:iCs/>
          <w:szCs w:val="24"/>
        </w:rPr>
        <w:t xml:space="preserve"> </w:t>
      </w:r>
      <w:r w:rsidRPr="00832345">
        <w:rPr>
          <w:szCs w:val="24"/>
        </w:rPr>
        <w:t xml:space="preserve">возлагается </w:t>
      </w:r>
      <w:r w:rsidRPr="00832345">
        <w:rPr>
          <w:rFonts w:eastAsia="Angsana New"/>
          <w:szCs w:val="24"/>
        </w:rPr>
        <w:t xml:space="preserve">на Председателя ЛКБ приостановить любое </w:t>
      </w:r>
      <w:r>
        <w:rPr>
          <w:rFonts w:eastAsia="Angsana New"/>
          <w:szCs w:val="24"/>
        </w:rPr>
        <w:t>ра</w:t>
      </w:r>
      <w:r w:rsidRPr="00832345">
        <w:rPr>
          <w:rFonts w:eastAsia="Angsana New"/>
          <w:szCs w:val="24"/>
        </w:rPr>
        <w:t>нее утвержденное</w:t>
      </w:r>
      <w:r>
        <w:rPr>
          <w:rFonts w:eastAsia="Angsana New"/>
          <w:szCs w:val="24"/>
        </w:rPr>
        <w:t xml:space="preserve"> исследование</w:t>
      </w:r>
      <w:bookmarkStart w:id="12" w:name="_GoBack"/>
      <w:bookmarkEnd w:id="12"/>
      <w:r w:rsidRPr="00832345">
        <w:rPr>
          <w:rFonts w:eastAsia="Angsana New"/>
          <w:szCs w:val="24"/>
        </w:rPr>
        <w:t xml:space="preserve">, в связи с возникновением ситуации, когда  безопасность или польза для участников исследования под сомнением или угрозой. Секретариат ответственен за управление процессом приостановления. </w:t>
      </w:r>
    </w:p>
    <w:p w:rsidR="00832345" w:rsidRPr="00832345" w:rsidRDefault="00832345" w:rsidP="00832345">
      <w:pPr>
        <w:spacing w:before="120"/>
        <w:ind w:firstLine="709"/>
        <w:jc w:val="both"/>
        <w:rPr>
          <w:szCs w:val="24"/>
        </w:rPr>
      </w:pPr>
      <w:r w:rsidRPr="00832345">
        <w:rPr>
          <w:szCs w:val="24"/>
        </w:rPr>
        <w:t xml:space="preserve">Необходимо получить рекомендацию и комментарии от членов ЛКБ, спонсора или другого полномочного органа по протоколу приостановления исследования.  Затем информировать основного исследователя или исследовательскую организацию для подготовки и подачи пакета протоколов приостановления. </w:t>
      </w:r>
    </w:p>
    <w:p w:rsidR="00832345" w:rsidRPr="00832345" w:rsidRDefault="00832345" w:rsidP="00832345">
      <w:pPr>
        <w:ind w:right="-900" w:firstLine="709"/>
        <w:jc w:val="both"/>
        <w:rPr>
          <w:szCs w:val="24"/>
        </w:rPr>
      </w:pPr>
      <w:r w:rsidRPr="00832345">
        <w:rPr>
          <w:szCs w:val="24"/>
        </w:rPr>
        <w:t xml:space="preserve">При получении пакета протоколов необходимо проверить наличие: </w:t>
      </w:r>
    </w:p>
    <w:p w:rsidR="00832345" w:rsidRPr="00832345" w:rsidRDefault="00832345" w:rsidP="00832345">
      <w:pPr>
        <w:numPr>
          <w:ilvl w:val="0"/>
          <w:numId w:val="4"/>
        </w:numPr>
        <w:tabs>
          <w:tab w:val="left" w:pos="720"/>
        </w:tabs>
        <w:ind w:left="0" w:firstLine="1418"/>
        <w:jc w:val="both"/>
        <w:rPr>
          <w:szCs w:val="24"/>
        </w:rPr>
      </w:pPr>
      <w:r w:rsidRPr="00832345">
        <w:rPr>
          <w:szCs w:val="24"/>
        </w:rPr>
        <w:t xml:space="preserve">Запрос Меморандума о приостановлении исследования (запрос для получения меморандума о приостановлении исследования должен содержать короткое письменное резюме протокола, его результаты и собранные данные) (Приложение 1); </w:t>
      </w:r>
    </w:p>
    <w:p w:rsidR="00832345" w:rsidRPr="00832345" w:rsidRDefault="00832345" w:rsidP="00832345">
      <w:pPr>
        <w:numPr>
          <w:ilvl w:val="0"/>
          <w:numId w:val="4"/>
        </w:numPr>
        <w:tabs>
          <w:tab w:val="left" w:pos="720"/>
        </w:tabs>
        <w:ind w:left="714" w:right="-902" w:firstLine="709"/>
        <w:jc w:val="both"/>
        <w:rPr>
          <w:szCs w:val="24"/>
        </w:rPr>
      </w:pPr>
      <w:r w:rsidRPr="00832345">
        <w:rPr>
          <w:szCs w:val="24"/>
        </w:rPr>
        <w:t>Оригинал формы Заявки на текущую оценку;</w:t>
      </w:r>
    </w:p>
    <w:p w:rsidR="00832345" w:rsidRPr="00832345" w:rsidRDefault="00832345" w:rsidP="00832345">
      <w:pPr>
        <w:numPr>
          <w:ilvl w:val="0"/>
          <w:numId w:val="4"/>
        </w:numPr>
        <w:tabs>
          <w:tab w:val="left" w:pos="720"/>
        </w:tabs>
        <w:ind w:left="714" w:right="-902" w:firstLine="709"/>
        <w:jc w:val="both"/>
        <w:rPr>
          <w:szCs w:val="24"/>
        </w:rPr>
      </w:pPr>
      <w:r w:rsidRPr="00832345">
        <w:rPr>
          <w:szCs w:val="24"/>
        </w:rPr>
        <w:t xml:space="preserve">Наличие требуемых подписей (основной исследователь); </w:t>
      </w:r>
    </w:p>
    <w:p w:rsidR="00832345" w:rsidRPr="00832345" w:rsidRDefault="00832345" w:rsidP="00832345">
      <w:pPr>
        <w:numPr>
          <w:ilvl w:val="0"/>
          <w:numId w:val="4"/>
        </w:numPr>
        <w:tabs>
          <w:tab w:val="left" w:pos="720"/>
          <w:tab w:val="left" w:pos="1440"/>
        </w:tabs>
        <w:ind w:left="714" w:right="-902" w:firstLine="709"/>
        <w:jc w:val="both"/>
        <w:rPr>
          <w:szCs w:val="24"/>
        </w:rPr>
      </w:pPr>
      <w:r w:rsidRPr="00832345">
        <w:rPr>
          <w:szCs w:val="24"/>
        </w:rPr>
        <w:t xml:space="preserve">Инициалы и дата получения пакета. </w:t>
      </w:r>
    </w:p>
    <w:p w:rsidR="00832345" w:rsidRPr="00832345" w:rsidRDefault="00832345" w:rsidP="00832345">
      <w:pPr>
        <w:pStyle w:val="2"/>
        <w:numPr>
          <w:ilvl w:val="0"/>
          <w:numId w:val="5"/>
        </w:numPr>
        <w:rPr>
          <w:rFonts w:ascii="Times New Roman" w:hAnsi="Times New Roman"/>
          <w:color w:val="auto"/>
          <w:sz w:val="24"/>
          <w:szCs w:val="24"/>
        </w:rPr>
      </w:pPr>
      <w:bookmarkStart w:id="13" w:name="_Toc40099596"/>
      <w:bookmarkStart w:id="14" w:name="_Toc32381685"/>
      <w:r w:rsidRPr="00832345">
        <w:rPr>
          <w:rFonts w:ascii="Times New Roman" w:hAnsi="Times New Roman"/>
          <w:color w:val="auto"/>
          <w:sz w:val="24"/>
          <w:szCs w:val="24"/>
        </w:rPr>
        <w:t>Оценка и обсуждение пакета о приостановлени</w:t>
      </w:r>
      <w:bookmarkEnd w:id="13"/>
      <w:bookmarkEnd w:id="14"/>
      <w:r w:rsidRPr="00832345">
        <w:rPr>
          <w:rFonts w:ascii="Times New Roman" w:hAnsi="Times New Roman"/>
          <w:color w:val="auto"/>
          <w:sz w:val="24"/>
          <w:szCs w:val="24"/>
        </w:rPr>
        <w:t>и исследования</w:t>
      </w:r>
    </w:p>
    <w:p w:rsidR="00832345" w:rsidRPr="00832345" w:rsidRDefault="00832345" w:rsidP="00832345">
      <w:pPr>
        <w:tabs>
          <w:tab w:val="left" w:pos="0"/>
          <w:tab w:val="left" w:pos="1440"/>
        </w:tabs>
        <w:spacing w:before="120"/>
        <w:ind w:firstLine="709"/>
        <w:jc w:val="both"/>
        <w:rPr>
          <w:szCs w:val="24"/>
        </w:rPr>
      </w:pPr>
      <w:r w:rsidRPr="00832345">
        <w:rPr>
          <w:szCs w:val="24"/>
        </w:rPr>
        <w:t xml:space="preserve">Необходимо уведомить Председателя ЛКБ в отношении рекомендации для протокола о приостановлении исследования. Отправить копию пакета о приостановлении Председателю в течение 1 рабочего дня после получения пакета. Затем Председатель оценивает результаты и причины; собирает срочное совещание для обсуждения рекомендации. После этого, Председатель подписывает и ставит дату на Форме Заявки на Текущую Оценку в подтверждение и разрешение приостановления и возвращает форму обратно секретариату в течение 5 рабочих дней после получения пакета. </w:t>
      </w:r>
    </w:p>
    <w:p w:rsidR="00832345" w:rsidRPr="00832345" w:rsidRDefault="00832345" w:rsidP="00832345">
      <w:pPr>
        <w:tabs>
          <w:tab w:val="left" w:pos="0"/>
          <w:tab w:val="left" w:pos="1440"/>
        </w:tabs>
        <w:ind w:firstLine="709"/>
        <w:jc w:val="both"/>
        <w:rPr>
          <w:szCs w:val="24"/>
        </w:rPr>
      </w:pPr>
      <w:r w:rsidRPr="00832345">
        <w:rPr>
          <w:szCs w:val="24"/>
        </w:rPr>
        <w:t xml:space="preserve">Секретариат оценивает, подписывает и проставляет дату на форме, указывая, что процесс приостановления завершен. Затем делает копию заполненной формы заявки на текущую оценку и отправляет копию основному исследователю в течение 7 рабочих дней. </w:t>
      </w:r>
    </w:p>
    <w:p w:rsidR="00832345" w:rsidRPr="00832345" w:rsidRDefault="00832345" w:rsidP="00832345">
      <w:pPr>
        <w:tabs>
          <w:tab w:val="left" w:pos="0"/>
          <w:tab w:val="left" w:pos="1440"/>
        </w:tabs>
        <w:ind w:firstLine="709"/>
        <w:jc w:val="both"/>
        <w:rPr>
          <w:szCs w:val="24"/>
        </w:rPr>
      </w:pPr>
      <w:r w:rsidRPr="00832345">
        <w:rPr>
          <w:szCs w:val="24"/>
        </w:rPr>
        <w:t xml:space="preserve">Хранить оригинал меморандума о приостановлении и оригинал формы заявки на текущую оценку необходимо в файловой папке «Протокол» в архиве.  Хранить протокольные документы бессрочно.  </w:t>
      </w:r>
    </w:p>
    <w:p w:rsidR="00832345" w:rsidRPr="00832345" w:rsidRDefault="00832345" w:rsidP="00832345">
      <w:pPr>
        <w:spacing w:after="160" w:line="259" w:lineRule="auto"/>
        <w:rPr>
          <w:szCs w:val="24"/>
        </w:rPr>
      </w:pPr>
      <w:r w:rsidRPr="00832345">
        <w:rPr>
          <w:szCs w:val="24"/>
        </w:rPr>
        <w:br w:type="page"/>
      </w:r>
    </w:p>
    <w:p w:rsidR="00832345" w:rsidRPr="00832345" w:rsidRDefault="00832345" w:rsidP="00832345">
      <w:pPr>
        <w:tabs>
          <w:tab w:val="left" w:pos="0"/>
          <w:tab w:val="left" w:pos="1440"/>
        </w:tabs>
        <w:ind w:firstLine="709"/>
        <w:jc w:val="both"/>
        <w:rPr>
          <w:szCs w:val="24"/>
        </w:rPr>
      </w:pPr>
    </w:p>
    <w:p w:rsidR="00832345" w:rsidRPr="00832345" w:rsidRDefault="00832345" w:rsidP="00832345">
      <w:pPr>
        <w:pStyle w:val="1"/>
        <w:jc w:val="right"/>
        <w:rPr>
          <w:rFonts w:ascii="Times New Roman" w:hAnsi="Times New Roman"/>
          <w:color w:val="auto"/>
          <w:sz w:val="24"/>
          <w:szCs w:val="24"/>
        </w:rPr>
      </w:pPr>
      <w:r w:rsidRPr="00832345">
        <w:rPr>
          <w:rFonts w:ascii="Times New Roman" w:hAnsi="Times New Roman"/>
          <w:color w:val="auto"/>
          <w:sz w:val="24"/>
          <w:szCs w:val="24"/>
        </w:rPr>
        <w:t>Приложение 1</w:t>
      </w:r>
    </w:p>
    <w:p w:rsidR="00832345" w:rsidRPr="00832345" w:rsidRDefault="00832345" w:rsidP="00832345">
      <w:pPr>
        <w:pStyle w:val="1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15" w:name="_Toc32381693"/>
      <w:bookmarkStart w:id="16" w:name="_Toc40099604"/>
      <w:r w:rsidRPr="00832345">
        <w:rPr>
          <w:rFonts w:ascii="Times New Roman" w:hAnsi="Times New Roman"/>
          <w:color w:val="auto"/>
          <w:sz w:val="24"/>
          <w:szCs w:val="24"/>
        </w:rPr>
        <w:t xml:space="preserve">Меморандум о приостановлении исследования </w:t>
      </w:r>
      <w:bookmarkEnd w:id="15"/>
      <w:bookmarkEnd w:id="16"/>
    </w:p>
    <w:p w:rsidR="00832345" w:rsidRPr="00832345" w:rsidRDefault="00832345" w:rsidP="00832345">
      <w:pPr>
        <w:rPr>
          <w:szCs w:val="24"/>
        </w:rPr>
      </w:pPr>
    </w:p>
    <w:tbl>
      <w:tblPr>
        <w:tblW w:w="8385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7"/>
        <w:gridCol w:w="6"/>
        <w:gridCol w:w="534"/>
        <w:gridCol w:w="900"/>
        <w:gridCol w:w="660"/>
        <w:gridCol w:w="60"/>
        <w:gridCol w:w="1979"/>
        <w:gridCol w:w="54"/>
        <w:gridCol w:w="2105"/>
      </w:tblGrid>
      <w:tr w:rsidR="00832345" w:rsidRPr="00832345" w:rsidTr="006F7310">
        <w:tc>
          <w:tcPr>
            <w:tcW w:w="3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№ протокола:</w:t>
            </w:r>
          </w:p>
        </w:tc>
        <w:tc>
          <w:tcPr>
            <w:tcW w:w="4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 xml:space="preserve">Присвоенный номер: </w:t>
            </w:r>
            <w:r w:rsidRPr="00832345">
              <w:rPr>
                <w:szCs w:val="24"/>
              </w:rPr>
              <w:sym w:font="Webdings" w:char="F063"/>
            </w:r>
            <w:r w:rsidRPr="00832345">
              <w:rPr>
                <w:szCs w:val="24"/>
              </w:rPr>
              <w:sym w:font="Webdings" w:char="F063"/>
            </w:r>
            <w:r w:rsidRPr="00832345">
              <w:rPr>
                <w:szCs w:val="24"/>
              </w:rPr>
              <w:sym w:font="Webdings" w:char="F063"/>
            </w:r>
            <w:r w:rsidRPr="00832345">
              <w:rPr>
                <w:szCs w:val="24"/>
              </w:rPr>
              <w:t xml:space="preserve"> / </w:t>
            </w:r>
            <w:r w:rsidRPr="00832345">
              <w:rPr>
                <w:szCs w:val="24"/>
              </w:rPr>
              <w:sym w:font="Webdings" w:char="F063"/>
            </w:r>
            <w:r w:rsidRPr="00832345">
              <w:rPr>
                <w:szCs w:val="24"/>
              </w:rPr>
              <w:sym w:font="Webdings" w:char="F063"/>
            </w:r>
            <w:r w:rsidRPr="00832345">
              <w:rPr>
                <w:szCs w:val="24"/>
              </w:rPr>
              <w:t>-</w:t>
            </w:r>
            <w:r w:rsidRPr="00832345">
              <w:rPr>
                <w:szCs w:val="24"/>
              </w:rPr>
              <w:sym w:font="Webdings" w:char="F063"/>
            </w:r>
            <w:r w:rsidRPr="00832345">
              <w:rPr>
                <w:szCs w:val="24"/>
              </w:rPr>
              <w:sym w:font="Webdings" w:char="F063"/>
            </w:r>
          </w:p>
        </w:tc>
      </w:tr>
      <w:tr w:rsidR="00832345" w:rsidRPr="00832345" w:rsidTr="006F7310">
        <w:tc>
          <w:tcPr>
            <w:tcW w:w="83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Наименование протокола:</w:t>
            </w:r>
          </w:p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</w:tc>
      </w:tr>
      <w:tr w:rsidR="00832345" w:rsidRPr="00832345" w:rsidTr="006F7310">
        <w:tc>
          <w:tcPr>
            <w:tcW w:w="2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Основной исследователь: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</w:tc>
      </w:tr>
      <w:tr w:rsidR="00832345" w:rsidRPr="00832345" w:rsidTr="006F7310">
        <w:tc>
          <w:tcPr>
            <w:tcW w:w="4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телефон:</w:t>
            </w:r>
          </w:p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Адрес электронной почты:</w:t>
            </w:r>
          </w:p>
        </w:tc>
      </w:tr>
      <w:tr w:rsidR="00832345" w:rsidRPr="00832345" w:rsidTr="006F7310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Организация:</w:t>
            </w:r>
          </w:p>
        </w:tc>
        <w:tc>
          <w:tcPr>
            <w:tcW w:w="63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pStyle w:val="a3"/>
              <w:spacing w:before="120" w:after="120"/>
              <w:rPr>
                <w:sz w:val="24"/>
                <w:szCs w:val="24"/>
              </w:rPr>
            </w:pPr>
          </w:p>
        </w:tc>
      </w:tr>
      <w:tr w:rsidR="00832345" w:rsidRPr="00832345" w:rsidTr="006F7310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спонсор:</w:t>
            </w:r>
          </w:p>
        </w:tc>
        <w:tc>
          <w:tcPr>
            <w:tcW w:w="63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pStyle w:val="a3"/>
              <w:spacing w:before="120" w:after="120"/>
              <w:rPr>
                <w:sz w:val="24"/>
                <w:szCs w:val="24"/>
              </w:rPr>
            </w:pPr>
          </w:p>
        </w:tc>
      </w:tr>
      <w:tr w:rsidR="00832345" w:rsidRPr="00832345" w:rsidTr="006F7310"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Дата утверждения ЛКБ:</w:t>
            </w:r>
          </w:p>
        </w:tc>
        <w:tc>
          <w:tcPr>
            <w:tcW w:w="2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</w:tc>
        <w:tc>
          <w:tcPr>
            <w:tcW w:w="2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 xml:space="preserve">Дата последнего отчета: 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</w:tc>
      </w:tr>
      <w:tr w:rsidR="00832345" w:rsidRPr="00832345" w:rsidTr="006F7310"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Дата начала:</w:t>
            </w:r>
          </w:p>
        </w:tc>
        <w:tc>
          <w:tcPr>
            <w:tcW w:w="2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</w:tc>
        <w:tc>
          <w:tcPr>
            <w:tcW w:w="2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Дата приостановления: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</w:tc>
      </w:tr>
      <w:tr w:rsidR="00832345" w:rsidRPr="00832345" w:rsidTr="006F7310"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Число участников</w:t>
            </w:r>
          </w:p>
        </w:tc>
        <w:tc>
          <w:tcPr>
            <w:tcW w:w="2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</w:tc>
        <w:tc>
          <w:tcPr>
            <w:tcW w:w="20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 xml:space="preserve">Число </w:t>
            </w:r>
            <w:proofErr w:type="gramStart"/>
            <w:r w:rsidRPr="00832345">
              <w:rPr>
                <w:szCs w:val="24"/>
              </w:rPr>
              <w:t>вовлеченных</w:t>
            </w:r>
            <w:proofErr w:type="gramEnd"/>
            <w:r w:rsidRPr="00832345">
              <w:rPr>
                <w:szCs w:val="24"/>
              </w:rPr>
              <w:t>: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</w:tc>
      </w:tr>
      <w:tr w:rsidR="00832345" w:rsidRPr="00832345" w:rsidTr="006F7310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Резюме результатов</w:t>
            </w:r>
          </w:p>
        </w:tc>
        <w:tc>
          <w:tcPr>
            <w:tcW w:w="63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</w:tc>
      </w:tr>
      <w:tr w:rsidR="00832345" w:rsidRPr="00832345" w:rsidTr="006F7310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Собранные данные:</w:t>
            </w:r>
          </w:p>
        </w:tc>
        <w:tc>
          <w:tcPr>
            <w:tcW w:w="63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  <w:p w:rsidR="00832345" w:rsidRPr="00832345" w:rsidRDefault="00832345" w:rsidP="006F7310">
            <w:pPr>
              <w:pStyle w:val="a3"/>
              <w:spacing w:before="120" w:after="120"/>
              <w:rPr>
                <w:sz w:val="24"/>
                <w:szCs w:val="24"/>
              </w:rPr>
            </w:pPr>
          </w:p>
        </w:tc>
      </w:tr>
      <w:tr w:rsidR="00832345" w:rsidRPr="00832345" w:rsidTr="006F7310"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Подпись главного исследователя:</w:t>
            </w:r>
          </w:p>
        </w:tc>
        <w:tc>
          <w:tcPr>
            <w:tcW w:w="4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45" w:rsidRPr="00832345" w:rsidRDefault="00832345" w:rsidP="006F7310">
            <w:pPr>
              <w:spacing w:before="120" w:after="120"/>
              <w:rPr>
                <w:szCs w:val="24"/>
              </w:rPr>
            </w:pPr>
            <w:r w:rsidRPr="00832345">
              <w:rPr>
                <w:szCs w:val="24"/>
              </w:rPr>
              <w:t>Дата:</w:t>
            </w:r>
          </w:p>
        </w:tc>
      </w:tr>
    </w:tbl>
    <w:p w:rsidR="00832345" w:rsidRPr="00832345" w:rsidRDefault="00832345" w:rsidP="00832345">
      <w:pPr>
        <w:rPr>
          <w:szCs w:val="24"/>
        </w:rPr>
      </w:pPr>
    </w:p>
    <w:p w:rsidR="00832345" w:rsidRPr="00832345" w:rsidRDefault="00832345" w:rsidP="00832345">
      <w:pPr>
        <w:rPr>
          <w:szCs w:val="24"/>
        </w:rPr>
      </w:pPr>
    </w:p>
    <w:p w:rsidR="00832345" w:rsidRPr="00832345" w:rsidRDefault="00832345" w:rsidP="00832345">
      <w:pPr>
        <w:rPr>
          <w:szCs w:val="24"/>
        </w:rPr>
      </w:pPr>
    </w:p>
    <w:p w:rsidR="008760B9" w:rsidRPr="00832345" w:rsidRDefault="008760B9" w:rsidP="00832345">
      <w:pPr>
        <w:ind w:firstLine="709"/>
        <w:jc w:val="both"/>
        <w:rPr>
          <w:szCs w:val="24"/>
        </w:rPr>
      </w:pPr>
    </w:p>
    <w:sectPr w:rsidR="008760B9" w:rsidRPr="00832345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0323792A"/>
    <w:multiLevelType w:val="multilevel"/>
    <w:tmpl w:val="0323792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C05943"/>
    <w:multiLevelType w:val="multilevel"/>
    <w:tmpl w:val="22C05943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abstractNum w:abstractNumId="4">
    <w:nsid w:val="7FEB1FAA"/>
    <w:multiLevelType w:val="multilevel"/>
    <w:tmpl w:val="7FEB1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F0A48"/>
    <w:rsid w:val="00310D12"/>
    <w:rsid w:val="00323CDC"/>
    <w:rsid w:val="003E2FBB"/>
    <w:rsid w:val="004B0598"/>
    <w:rsid w:val="005F61FC"/>
    <w:rsid w:val="006515D6"/>
    <w:rsid w:val="006A0D04"/>
    <w:rsid w:val="00832345"/>
    <w:rsid w:val="008760B9"/>
    <w:rsid w:val="008B663B"/>
    <w:rsid w:val="00914304"/>
    <w:rsid w:val="009E7719"/>
    <w:rsid w:val="00B04D3B"/>
    <w:rsid w:val="00B369D9"/>
    <w:rsid w:val="00C11037"/>
    <w:rsid w:val="00C80667"/>
    <w:rsid w:val="00D31C12"/>
    <w:rsid w:val="00D806E9"/>
    <w:rsid w:val="00E81E77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323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3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83234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83234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323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3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83234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83234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0B3324-D0EF-46B0-8BF9-77BE8BCCF666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7628C083-65A0-4A97-85E8-6F87259C32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539</Words>
  <Characters>3075</Characters>
  <Application>Microsoft Office Word</Application>
  <DocSecurity>0</DocSecurity>
  <Lines>25</Lines>
  <Paragraphs>7</Paragraphs>
  <ScaleCrop>false</ScaleCrop>
  <Company>KGMU</Company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16</cp:revision>
  <dcterms:created xsi:type="dcterms:W3CDTF">2022-12-07T06:45:00Z</dcterms:created>
  <dcterms:modified xsi:type="dcterms:W3CDTF">2025-10-09T12:37:00Z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